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bookmarkStart w:id="0" w:name="_GoBack"/>
      <w:bookmarkEnd w:id="0"/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#11</w:t>
      </w:r>
      <w:r w:rsidR="00BF1A9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2</w:t>
      </w:r>
      <w:r w:rsidR="00775DF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-e</w:t>
      </w: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775DF6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="00775DF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           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C55D2C" w:rsidRPr="00C55D2C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R2-2008920</w:t>
      </w:r>
    </w:p>
    <w:p w:rsidR="009E3446" w:rsidRPr="003D669F" w:rsidRDefault="006203D4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 w:rsidR="00BF1A9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November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BF1A9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</w:t>
      </w:r>
      <w:r w:rsidR="00775DF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nd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– </w:t>
      </w:r>
      <w:r w:rsidR="00BF1A9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13</w:t>
      </w:r>
      <w:r w:rsidR="00775DF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2020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7680D" w:rsidRPr="0007680D">
        <w:rPr>
          <w:rFonts w:ascii="Calibri" w:hAnsi="Calibri" w:cs="Calibri"/>
          <w:sz w:val="24"/>
          <w:szCs w:val="24"/>
          <w:lang w:val="en-US"/>
        </w:rPr>
        <w:t>Consideration</w:t>
      </w:r>
      <w:r w:rsidR="0095341F">
        <w:rPr>
          <w:rFonts w:ascii="Calibri" w:hAnsi="Calibri" w:cs="Calibri"/>
          <w:sz w:val="24"/>
          <w:szCs w:val="24"/>
          <w:lang w:val="en-US"/>
        </w:rPr>
        <w:t>s</w:t>
      </w:r>
      <w:r w:rsidR="0007680D" w:rsidRPr="0007680D">
        <w:rPr>
          <w:rFonts w:ascii="Calibri" w:hAnsi="Calibri" w:cs="Calibri"/>
          <w:sz w:val="24"/>
          <w:szCs w:val="24"/>
          <w:lang w:val="en-US"/>
        </w:rPr>
        <w:t xml:space="preserve"> on </w:t>
      </w:r>
      <w:r w:rsidR="00BF1A99">
        <w:rPr>
          <w:rFonts w:ascii="Calibri" w:hAnsi="Calibri" w:cs="Calibri"/>
          <w:sz w:val="24"/>
          <w:szCs w:val="24"/>
          <w:lang w:val="en-US"/>
        </w:rPr>
        <w:t>fast (de)active</w:t>
      </w:r>
      <w:r w:rsidR="004A0C7D">
        <w:rPr>
          <w:rFonts w:ascii="Calibri" w:hAnsi="Calibri" w:cs="Calibri"/>
          <w:sz w:val="24"/>
          <w:szCs w:val="24"/>
          <w:lang w:val="en-US"/>
        </w:rPr>
        <w:t xml:space="preserve"> of </w:t>
      </w:r>
      <w:proofErr w:type="spellStart"/>
      <w:r w:rsidR="004A0C7D">
        <w:rPr>
          <w:rFonts w:ascii="Calibri" w:hAnsi="Calibri" w:cs="Calibri"/>
          <w:sz w:val="24"/>
          <w:szCs w:val="24"/>
          <w:lang w:val="en-US"/>
        </w:rPr>
        <w:t>Scell</w:t>
      </w:r>
      <w:proofErr w:type="spellEnd"/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AD3B63" w:rsidRPr="00AD3B63">
        <w:rPr>
          <w:rFonts w:ascii="Calibri" w:hAnsi="Calibri" w:cs="Calibri"/>
          <w:sz w:val="24"/>
          <w:szCs w:val="24"/>
          <w:lang w:val="en-US"/>
        </w:rPr>
        <w:t>6.8.</w:t>
      </w:r>
      <w:proofErr w:type="gramStart"/>
      <w:r w:rsidR="00AD3B63" w:rsidRPr="00AD3B63">
        <w:rPr>
          <w:rFonts w:ascii="Calibri" w:hAnsi="Calibri" w:cs="Calibri"/>
          <w:sz w:val="24"/>
          <w:szCs w:val="24"/>
          <w:lang w:val="en-US"/>
        </w:rPr>
        <w:t>2</w:t>
      </w:r>
      <w:r w:rsidR="00AD3B63">
        <w:rPr>
          <w:rFonts w:ascii="Calibri" w:hAnsi="Calibri" w:cs="Calibri"/>
          <w:sz w:val="24"/>
          <w:szCs w:val="24"/>
          <w:lang w:val="en-US"/>
        </w:rPr>
        <w:t xml:space="preserve">  </w:t>
      </w:r>
      <w:r w:rsidR="00AD3B63" w:rsidRPr="00AD3B63">
        <w:rPr>
          <w:rFonts w:ascii="Calibri" w:hAnsi="Calibri" w:cs="Calibri"/>
          <w:sz w:val="24"/>
          <w:szCs w:val="24"/>
          <w:lang w:val="en-US"/>
        </w:rPr>
        <w:t>Fast</w:t>
      </w:r>
      <w:proofErr w:type="gramEnd"/>
      <w:r w:rsidR="00AD3B63" w:rsidRPr="00AD3B6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D3B63" w:rsidRPr="00AD3B63">
        <w:rPr>
          <w:rFonts w:ascii="Calibri" w:hAnsi="Calibri" w:cs="Calibri"/>
          <w:sz w:val="24"/>
          <w:szCs w:val="24"/>
          <w:lang w:val="en-US"/>
        </w:rPr>
        <w:t>Scell</w:t>
      </w:r>
      <w:proofErr w:type="spellEnd"/>
      <w:r w:rsidR="00AD3B63" w:rsidRPr="00AD3B63">
        <w:rPr>
          <w:rFonts w:ascii="Calibri" w:hAnsi="Calibri" w:cs="Calibri"/>
          <w:sz w:val="24"/>
          <w:szCs w:val="24"/>
          <w:lang w:val="en-US"/>
        </w:rPr>
        <w:t xml:space="preserve"> activation</w:t>
      </w:r>
      <w:r w:rsidR="00AD3B63" w:rsidRPr="00AD3B63" w:rsidDel="00AD3B63">
        <w:rPr>
          <w:rFonts w:ascii="Calibri" w:hAnsi="Calibri" w:cs="Calibri"/>
          <w:sz w:val="24"/>
          <w:szCs w:val="24"/>
          <w:highlight w:val="yellow"/>
          <w:lang w:val="en-US"/>
        </w:rPr>
        <w:t xml:space="preserve"> 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7680D">
        <w:rPr>
          <w:rFonts w:ascii="Calibri" w:eastAsiaTheme="minorEastAsia" w:hAnsi="Calibri" w:cs="Calibri"/>
          <w:sz w:val="24"/>
          <w:szCs w:val="24"/>
          <w:lang w:val="en-US" w:eastAsia="ja-JP"/>
        </w:rPr>
        <w:t>7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1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1"/>
    </w:p>
    <w:p w:rsidR="00107378" w:rsidRDefault="00B97BBB" w:rsidP="00107378">
      <w:pPr>
        <w:spacing w:after="0" w:line="240" w:lineRule="atLeast"/>
        <w:rPr>
          <w:lang w:eastAsia="ja-JP"/>
        </w:rPr>
      </w:pPr>
      <w:r w:rsidRPr="00B97BBB">
        <w:rPr>
          <w:lang w:eastAsia="ja-JP"/>
        </w:rPr>
        <w:t xml:space="preserve">In this contribution, we </w:t>
      </w:r>
      <w:r w:rsidR="004120F1">
        <w:rPr>
          <w:lang w:eastAsia="ja-JP"/>
        </w:rPr>
        <w:t xml:space="preserve">discuss the issue with regards to </w:t>
      </w:r>
      <w:r w:rsidR="004120F1" w:rsidRPr="00EB2E21">
        <w:rPr>
          <w:bCs/>
        </w:rPr>
        <w:t>efficient activation/de-activation mechanism</w:t>
      </w:r>
      <w:r w:rsidR="004120F1">
        <w:rPr>
          <w:lang w:eastAsia="ja-JP"/>
        </w:rPr>
        <w:t xml:space="preserve"> mentioned in </w:t>
      </w:r>
      <w:proofErr w:type="gramStart"/>
      <w:r w:rsidR="004120F1">
        <w:rPr>
          <w:lang w:eastAsia="ja-JP"/>
        </w:rPr>
        <w:t>WID[</w:t>
      </w:r>
      <w:proofErr w:type="gramEnd"/>
      <w:r w:rsidR="004120F1">
        <w:rPr>
          <w:lang w:eastAsia="ja-JP"/>
        </w:rPr>
        <w:t xml:space="preserve">1] and </w:t>
      </w:r>
      <w:r w:rsidR="00E75628">
        <w:rPr>
          <w:lang w:eastAsia="ja-JP"/>
        </w:rPr>
        <w:t>m</w:t>
      </w:r>
      <w:r w:rsidRPr="00B97BBB">
        <w:rPr>
          <w:lang w:eastAsia="ja-JP"/>
        </w:rPr>
        <w:t xml:space="preserve">ake </w:t>
      </w:r>
      <w:r w:rsidR="006F2DAC">
        <w:rPr>
          <w:lang w:eastAsia="ja-JP"/>
        </w:rPr>
        <w:t xml:space="preserve">related </w:t>
      </w:r>
      <w:r w:rsidRPr="00B97BBB">
        <w:rPr>
          <w:lang w:eastAsia="ja-JP"/>
        </w:rPr>
        <w:t>proposals to address the issues</w:t>
      </w:r>
      <w:r w:rsidR="002413C1">
        <w:rPr>
          <w:lang w:eastAsia="ja-JP"/>
        </w:rPr>
        <w:t>.</w:t>
      </w:r>
    </w:p>
    <w:p w:rsidR="002413C1" w:rsidRPr="00B97BBB" w:rsidRDefault="002413C1" w:rsidP="00107378">
      <w:pPr>
        <w:spacing w:after="0" w:line="240" w:lineRule="atLeast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2413C1" w:rsidTr="002413C1">
        <w:tc>
          <w:tcPr>
            <w:tcW w:w="10278" w:type="dxa"/>
          </w:tcPr>
          <w:p w:rsidR="00BF1A99" w:rsidRDefault="00BF1A99" w:rsidP="00BF1A99">
            <w:pPr>
              <w:spacing w:after="0"/>
              <w:rPr>
                <w:bCs/>
              </w:rPr>
            </w:pPr>
            <w:r>
              <w:rPr>
                <w:bCs/>
              </w:rPr>
              <w:t>The objective of this work item is to specify enhancements to MR-DC related scenarios. At least the following topics should be considered in the work:</w:t>
            </w:r>
          </w:p>
          <w:p w:rsidR="00BF1A99" w:rsidRPr="00C55D2C" w:rsidRDefault="00BF1A99" w:rsidP="00BF1A99">
            <w:pPr>
              <w:spacing w:after="0"/>
              <w:rPr>
                <w:bCs/>
              </w:rPr>
            </w:pPr>
          </w:p>
          <w:p w:rsidR="00BF1A99" w:rsidRPr="0044340F" w:rsidRDefault="00BF1A99" w:rsidP="00BF1A99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bCs/>
              </w:rPr>
            </w:pPr>
            <w:r w:rsidRPr="0044340F">
              <w:rPr>
                <w:bCs/>
              </w:rPr>
              <w:t xml:space="preserve">Support efficient activation/de-activation mechanism for one SCG and </w:t>
            </w:r>
            <w:proofErr w:type="spellStart"/>
            <w:r w:rsidRPr="0044340F">
              <w:rPr>
                <w:bCs/>
              </w:rPr>
              <w:t>SCells</w:t>
            </w:r>
            <w:proofErr w:type="spellEnd"/>
            <w:r w:rsidRPr="0044340F">
              <w:rPr>
                <w:bCs/>
              </w:rPr>
              <w:t xml:space="preserve"> </w:t>
            </w:r>
          </w:p>
          <w:p w:rsidR="00BF1A99" w:rsidRPr="0044340F" w:rsidRDefault="00BF1A99" w:rsidP="00BF1A99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bCs/>
              </w:rPr>
            </w:pPr>
            <w:r w:rsidRPr="0044340F">
              <w:rPr>
                <w:bCs/>
              </w:rPr>
              <w:t xml:space="preserve">Support for one </w:t>
            </w:r>
            <w:proofErr w:type="gramStart"/>
            <w:r w:rsidRPr="0044340F">
              <w:rPr>
                <w:bCs/>
              </w:rPr>
              <w:t>SCG  applies</w:t>
            </w:r>
            <w:proofErr w:type="gramEnd"/>
            <w:r w:rsidRPr="0044340F">
              <w:rPr>
                <w:bCs/>
              </w:rPr>
              <w:t xml:space="preserve"> to (NG)EN-DC, and NR-DC [RAN2, RAN3, RAN4]</w:t>
            </w:r>
          </w:p>
          <w:p w:rsidR="00BF1A99" w:rsidRPr="0044340F" w:rsidRDefault="00BF1A99" w:rsidP="00BF1A99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bCs/>
              </w:rPr>
            </w:pPr>
            <w:r w:rsidRPr="0044340F">
              <w:rPr>
                <w:bCs/>
              </w:rPr>
              <w:t xml:space="preserve">Support for </w:t>
            </w:r>
            <w:proofErr w:type="spellStart"/>
            <w:r w:rsidRPr="0044340F">
              <w:rPr>
                <w:bCs/>
              </w:rPr>
              <w:t>SCells</w:t>
            </w:r>
            <w:proofErr w:type="spellEnd"/>
            <w:r w:rsidRPr="0044340F">
              <w:rPr>
                <w:bCs/>
              </w:rPr>
              <w:t xml:space="preserve"> applies to NR CA, </w:t>
            </w:r>
            <w:r w:rsidRPr="0044340F">
              <w:t>based on RAN1 leading mechanisms</w:t>
            </w:r>
            <w:r w:rsidRPr="0044340F">
              <w:rPr>
                <w:bCs/>
              </w:rPr>
              <w:t xml:space="preserve"> [RAN1, RAN2, RAN4]</w:t>
            </w:r>
          </w:p>
          <w:p w:rsidR="00BF1A99" w:rsidRPr="0044340F" w:rsidRDefault="00BF1A99" w:rsidP="00BF1A99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bCs/>
              </w:rPr>
            </w:pPr>
            <w:r w:rsidRPr="0044340F">
              <w:rPr>
                <w:bCs/>
              </w:rPr>
              <w:t>This objective applies to FR1 and FR2</w:t>
            </w:r>
          </w:p>
          <w:p w:rsidR="002413C1" w:rsidRPr="007E3296" w:rsidRDefault="002413C1" w:rsidP="0044340F">
            <w:pPr>
              <w:pStyle w:val="B1"/>
              <w:spacing w:after="0"/>
              <w:ind w:left="284" w:firstLine="0"/>
              <w:textAlignment w:val="auto"/>
              <w:rPr>
                <w:rFonts w:eastAsia="Times New Roman"/>
              </w:rPr>
            </w:pPr>
          </w:p>
        </w:tc>
      </w:tr>
    </w:tbl>
    <w:p w:rsidR="002413C1" w:rsidRPr="002413C1" w:rsidRDefault="002413C1" w:rsidP="00107378">
      <w:pPr>
        <w:spacing w:after="0" w:line="240" w:lineRule="atLeast"/>
        <w:rPr>
          <w:lang w:eastAsia="ja-JP"/>
        </w:rPr>
      </w:pPr>
    </w:p>
    <w:p w:rsidR="00F26D9D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041411" w:rsidRDefault="00041411" w:rsidP="00041411">
      <w:pPr>
        <w:rPr>
          <w:lang w:eastAsia="ja-JP"/>
        </w:rPr>
      </w:pPr>
      <w:r>
        <w:rPr>
          <w:lang w:eastAsia="ja-JP"/>
        </w:rPr>
        <w:t>The motivation of this topic is to lower UE power consumption as much as possible wh</w:t>
      </w:r>
      <w:r w:rsidR="009A3D33">
        <w:rPr>
          <w:lang w:eastAsia="ja-JP"/>
        </w:rPr>
        <w:t xml:space="preserve">en </w:t>
      </w:r>
      <w:r w:rsidR="002E712B">
        <w:rPr>
          <w:lang w:eastAsia="ja-JP"/>
        </w:rPr>
        <w:t>the</w:t>
      </w:r>
      <w:r>
        <w:rPr>
          <w:lang w:eastAsia="ja-JP"/>
        </w:rPr>
        <w:t xml:space="preserve"> data rate decreases</w:t>
      </w:r>
      <w:r w:rsidR="002E712B">
        <w:rPr>
          <w:lang w:eastAsia="ja-JP"/>
        </w:rPr>
        <w:t xml:space="preserve">, for example when </w:t>
      </w:r>
      <w:r>
        <w:rPr>
          <w:lang w:eastAsia="ja-JP"/>
        </w:rPr>
        <w:t xml:space="preserve">the link with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is not needed any more. In Rel-16, the following UE behavior has been defined within CA. </w:t>
      </w:r>
    </w:p>
    <w:p w:rsidR="00041411" w:rsidRPr="000A47F5" w:rsidRDefault="00041411" w:rsidP="00041411">
      <w:pPr>
        <w:spacing w:before="100" w:beforeAutospacing="1" w:after="180" w:line="240" w:lineRule="auto"/>
        <w:ind w:left="570" w:hanging="284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 xml:space="preserve">1&gt; if the </w:t>
      </w:r>
      <w:proofErr w:type="spellStart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SCell</w:t>
      </w:r>
      <w:proofErr w:type="spellEnd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 xml:space="preserve"> is deactivated:</w:t>
      </w:r>
    </w:p>
    <w:p w:rsidR="00041411" w:rsidRPr="000A47F5" w:rsidRDefault="00041411" w:rsidP="00041411">
      <w:pPr>
        <w:spacing w:before="100" w:beforeAutospacing="1" w:after="180" w:line="240" w:lineRule="auto"/>
        <w:ind w:left="855" w:hanging="284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 xml:space="preserve">2&gt; not transmit SRS on the </w:t>
      </w:r>
      <w:proofErr w:type="spellStart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SCell</w:t>
      </w:r>
      <w:proofErr w:type="spellEnd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;</w:t>
      </w:r>
    </w:p>
    <w:p w:rsidR="00041411" w:rsidRPr="000A47F5" w:rsidRDefault="00041411" w:rsidP="00041411">
      <w:pPr>
        <w:spacing w:before="100" w:beforeAutospacing="1" w:after="180" w:line="240" w:lineRule="auto"/>
        <w:ind w:left="855" w:hanging="284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 xml:space="preserve">2&gt; not report CSI for the </w:t>
      </w:r>
      <w:proofErr w:type="spellStart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SCell</w:t>
      </w:r>
      <w:proofErr w:type="spellEnd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;</w:t>
      </w:r>
    </w:p>
    <w:p w:rsidR="00041411" w:rsidRPr="000A47F5" w:rsidRDefault="00041411" w:rsidP="00041411">
      <w:pPr>
        <w:spacing w:before="100" w:beforeAutospacing="1" w:after="180" w:line="240" w:lineRule="auto"/>
        <w:ind w:left="855" w:hanging="284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 xml:space="preserve">2&gt; not transmit on UL-SCH on the </w:t>
      </w:r>
      <w:proofErr w:type="spellStart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SCell</w:t>
      </w:r>
      <w:proofErr w:type="spellEnd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;</w:t>
      </w:r>
    </w:p>
    <w:p w:rsidR="00041411" w:rsidRPr="000A47F5" w:rsidRDefault="00041411" w:rsidP="00041411">
      <w:pPr>
        <w:spacing w:before="100" w:beforeAutospacing="1" w:after="180" w:line="240" w:lineRule="auto"/>
        <w:ind w:left="855" w:hanging="284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 xml:space="preserve">2&gt; not transmit on RACH on the </w:t>
      </w:r>
      <w:proofErr w:type="spellStart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SCell</w:t>
      </w:r>
      <w:proofErr w:type="spellEnd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;</w:t>
      </w:r>
    </w:p>
    <w:p w:rsidR="00041411" w:rsidRPr="000A47F5" w:rsidRDefault="00041411" w:rsidP="00041411">
      <w:pPr>
        <w:spacing w:before="100" w:beforeAutospacing="1" w:after="180" w:line="240" w:lineRule="auto"/>
        <w:ind w:left="855" w:hanging="284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 xml:space="preserve">2&gt; not monitor the PDCCH on the </w:t>
      </w:r>
      <w:proofErr w:type="spellStart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SCell</w:t>
      </w:r>
      <w:proofErr w:type="spellEnd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;</w:t>
      </w:r>
    </w:p>
    <w:p w:rsidR="00041411" w:rsidRPr="000A47F5" w:rsidRDefault="00041411" w:rsidP="00041411">
      <w:pPr>
        <w:spacing w:before="100" w:beforeAutospacing="1" w:after="180" w:line="240" w:lineRule="auto"/>
        <w:ind w:left="855" w:hanging="284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 xml:space="preserve">2&gt; not monitor the PDCCH for the </w:t>
      </w:r>
      <w:proofErr w:type="spellStart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SCell</w:t>
      </w:r>
      <w:proofErr w:type="spellEnd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;</w:t>
      </w:r>
    </w:p>
    <w:p w:rsidR="00041411" w:rsidRDefault="00041411" w:rsidP="00041411">
      <w:pPr>
        <w:ind w:firstLine="571"/>
        <w:rPr>
          <w:lang w:eastAsia="ja-JP"/>
        </w:rPr>
      </w:pPr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 xml:space="preserve">2&gt; not transmit PUCCH on the </w:t>
      </w:r>
      <w:proofErr w:type="spellStart"/>
      <w:r w:rsidRPr="000A47F5">
        <w:rPr>
          <w:rFonts w:ascii="Times New Roman" w:eastAsia="ＭＳ Ｐゴシック" w:hAnsi="Times New Roman" w:cs="Times New Roman"/>
          <w:sz w:val="20"/>
          <w:szCs w:val="20"/>
          <w:lang w:eastAsia="ja-JP"/>
        </w:rPr>
        <w:t>SCell</w:t>
      </w:r>
      <w:proofErr w:type="spellEnd"/>
    </w:p>
    <w:p w:rsidR="00041411" w:rsidRDefault="00041411" w:rsidP="00041411">
      <w:pPr>
        <w:rPr>
          <w:lang w:eastAsia="ja-JP"/>
        </w:rPr>
      </w:pPr>
    </w:p>
    <w:p w:rsidR="00041411" w:rsidRDefault="00041411" w:rsidP="00041411">
      <w:pPr>
        <w:rPr>
          <w:lang w:eastAsia="ja-JP"/>
        </w:rPr>
      </w:pPr>
      <w:r>
        <w:rPr>
          <w:rFonts w:hint="eastAsia"/>
          <w:lang w:eastAsia="ja-JP"/>
        </w:rPr>
        <w:lastRenderedPageBreak/>
        <w:t>A</w:t>
      </w:r>
      <w:r>
        <w:rPr>
          <w:lang w:eastAsia="ja-JP"/>
        </w:rPr>
        <w:t xml:space="preserve">ccording to the above definition, </w:t>
      </w:r>
      <w:r w:rsidR="00563FCE">
        <w:rPr>
          <w:lang w:eastAsia="ja-JP"/>
        </w:rPr>
        <w:t xml:space="preserve">to save power, </w:t>
      </w:r>
      <w:r>
        <w:rPr>
          <w:lang w:eastAsia="ja-JP"/>
        </w:rPr>
        <w:t xml:space="preserve">UE will not transmit PUCCH </w:t>
      </w:r>
      <w:r w:rsidR="00563FCE">
        <w:rPr>
          <w:lang w:eastAsia="ja-JP"/>
        </w:rPr>
        <w:t xml:space="preserve">while </w:t>
      </w:r>
      <w:proofErr w:type="spellStart"/>
      <w:r w:rsidR="00563FCE">
        <w:rPr>
          <w:lang w:eastAsia="ja-JP"/>
        </w:rPr>
        <w:t>Scell</w:t>
      </w:r>
      <w:proofErr w:type="spellEnd"/>
      <w:r w:rsidR="00563FCE">
        <w:rPr>
          <w:lang w:eastAsia="ja-JP"/>
        </w:rPr>
        <w:t xml:space="preserve"> is deactivated. Therefore, there is no need to maintain Time alignment (TA) with </w:t>
      </w:r>
      <w:proofErr w:type="spellStart"/>
      <w:r w:rsidR="00563FCE">
        <w:rPr>
          <w:lang w:eastAsia="ja-JP"/>
        </w:rPr>
        <w:t>Scell</w:t>
      </w:r>
      <w:proofErr w:type="spellEnd"/>
      <w:r w:rsidR="00563FCE">
        <w:rPr>
          <w:lang w:eastAsia="ja-JP"/>
        </w:rPr>
        <w:t>. We consider the same mechanism can also work on DC aiming for power consumption.</w:t>
      </w:r>
    </w:p>
    <w:p w:rsidR="007F719D" w:rsidRDefault="00563FCE" w:rsidP="00563FC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63FCE">
        <w:rPr>
          <w:rFonts w:ascii="Calibri" w:hAnsi="Calibri" w:cs="Calibri" w:hint="eastAsia"/>
          <w:b/>
          <w:szCs w:val="24"/>
          <w:lang w:eastAsia="ja-JP"/>
        </w:rPr>
        <w:t>P</w:t>
      </w:r>
      <w:r w:rsidRPr="00563FCE">
        <w:rPr>
          <w:rFonts w:ascii="Calibri" w:hAnsi="Calibri" w:cs="Calibri"/>
          <w:b/>
          <w:szCs w:val="24"/>
          <w:lang w:eastAsia="ja-JP"/>
        </w:rPr>
        <w:t xml:space="preserve">roposal </w:t>
      </w:r>
      <w:proofErr w:type="gramStart"/>
      <w:r w:rsidRPr="00563FCE">
        <w:rPr>
          <w:rFonts w:ascii="Calibri" w:hAnsi="Calibri" w:cs="Calibri"/>
          <w:b/>
          <w:szCs w:val="24"/>
          <w:lang w:eastAsia="ja-JP"/>
        </w:rPr>
        <w:t>1</w:t>
      </w:r>
      <w:r w:rsidR="004A0C7D">
        <w:rPr>
          <w:rFonts w:ascii="Calibri" w:hAnsi="Calibri" w:cs="Calibri"/>
          <w:b/>
          <w:szCs w:val="24"/>
          <w:lang w:eastAsia="ja-JP"/>
        </w:rPr>
        <w:t>:</w:t>
      </w:r>
      <w:r w:rsidRPr="00563FCE">
        <w:rPr>
          <w:rFonts w:ascii="Calibri" w:hAnsi="Calibri" w:cs="Calibri"/>
          <w:b/>
          <w:szCs w:val="24"/>
          <w:lang w:eastAsia="ja-JP"/>
        </w:rPr>
        <w:t>.</w:t>
      </w:r>
      <w:proofErr w:type="gramEnd"/>
      <w:r w:rsidRPr="007F719D">
        <w:rPr>
          <w:rFonts w:ascii="Calibri" w:hAnsi="Calibri" w:cs="Calibri"/>
          <w:szCs w:val="24"/>
          <w:lang w:eastAsia="ja-JP"/>
        </w:rPr>
        <w:t xml:space="preserve"> </w:t>
      </w:r>
    </w:p>
    <w:p w:rsidR="00563FCE" w:rsidRDefault="00563FCE" w:rsidP="00066570">
      <w:pPr>
        <w:spacing w:after="0" w:line="240" w:lineRule="atLeast"/>
        <w:ind w:firstLine="720"/>
        <w:rPr>
          <w:lang w:eastAsia="ja-JP"/>
        </w:rPr>
      </w:pPr>
      <w:r w:rsidRPr="007F719D">
        <w:rPr>
          <w:rFonts w:ascii="Calibri" w:hAnsi="Calibri" w:cs="Calibri"/>
          <w:szCs w:val="24"/>
          <w:lang w:eastAsia="ja-JP"/>
        </w:rPr>
        <w:t xml:space="preserve">In </w:t>
      </w:r>
      <w:proofErr w:type="gramStart"/>
      <w:r w:rsidRPr="007F719D">
        <w:rPr>
          <w:rFonts w:ascii="Calibri" w:hAnsi="Calibri" w:cs="Calibri"/>
          <w:szCs w:val="24"/>
          <w:lang w:eastAsia="ja-JP"/>
        </w:rPr>
        <w:t>DC</w:t>
      </w:r>
      <w:r w:rsidR="004A0C7D">
        <w:rPr>
          <w:rFonts w:ascii="Calibri" w:hAnsi="Calibri" w:cs="Calibri"/>
          <w:szCs w:val="24"/>
          <w:lang w:eastAsia="ja-JP"/>
        </w:rPr>
        <w:t xml:space="preserve"> </w:t>
      </w:r>
      <w:r w:rsidRPr="007F719D">
        <w:rPr>
          <w:rFonts w:ascii="Calibri" w:hAnsi="Calibri" w:cs="Calibri"/>
          <w:szCs w:val="24"/>
          <w:lang w:eastAsia="ja-JP"/>
        </w:rPr>
        <w:t>,</w:t>
      </w:r>
      <w:proofErr w:type="gramEnd"/>
      <w:r w:rsidRPr="007F719D">
        <w:rPr>
          <w:rFonts w:ascii="Calibri" w:hAnsi="Calibri" w:cs="Calibri"/>
          <w:szCs w:val="24"/>
          <w:lang w:eastAsia="ja-JP"/>
        </w:rPr>
        <w:t xml:space="preserve"> to save UE power consumption, </w:t>
      </w:r>
      <w:r w:rsidR="004F7A63">
        <w:rPr>
          <w:rFonts w:ascii="Calibri" w:hAnsi="Calibri" w:cs="Calibri"/>
          <w:szCs w:val="24"/>
          <w:lang w:eastAsia="ja-JP"/>
        </w:rPr>
        <w:t xml:space="preserve">the maintenance of </w:t>
      </w:r>
      <w:r w:rsidRPr="007F719D">
        <w:rPr>
          <w:rFonts w:ascii="Calibri" w:hAnsi="Calibri" w:cs="Calibri"/>
          <w:szCs w:val="24"/>
          <w:lang w:eastAsia="ja-JP"/>
        </w:rPr>
        <w:t xml:space="preserve">TA </w:t>
      </w:r>
      <w:r w:rsidR="00844A31">
        <w:rPr>
          <w:rFonts w:ascii="Calibri" w:hAnsi="Calibri" w:cs="Calibri"/>
          <w:szCs w:val="24"/>
          <w:lang w:eastAsia="ja-JP"/>
        </w:rPr>
        <w:t>f</w:t>
      </w:r>
      <w:r w:rsidRPr="007F719D">
        <w:rPr>
          <w:rFonts w:ascii="Calibri" w:hAnsi="Calibri" w:cs="Calibri"/>
          <w:szCs w:val="24"/>
          <w:lang w:eastAsia="ja-JP"/>
        </w:rPr>
        <w:t xml:space="preserve">or </w:t>
      </w:r>
      <w:proofErr w:type="spellStart"/>
      <w:r w:rsidRPr="007F719D">
        <w:rPr>
          <w:rFonts w:ascii="Calibri" w:hAnsi="Calibri" w:cs="Calibri"/>
          <w:szCs w:val="24"/>
          <w:lang w:eastAsia="ja-JP"/>
        </w:rPr>
        <w:t>Scell</w:t>
      </w:r>
      <w:proofErr w:type="spellEnd"/>
      <w:r w:rsidR="00844A31">
        <w:rPr>
          <w:rFonts w:ascii="Calibri" w:hAnsi="Calibri" w:cs="Calibri"/>
          <w:szCs w:val="24"/>
          <w:lang w:eastAsia="ja-JP"/>
        </w:rPr>
        <w:t xml:space="preserve"> is not required</w:t>
      </w:r>
      <w:r w:rsidR="004A0C7D">
        <w:rPr>
          <w:rFonts w:ascii="Calibri" w:hAnsi="Calibri" w:cs="Calibri"/>
          <w:szCs w:val="24"/>
          <w:lang w:eastAsia="ja-JP"/>
        </w:rPr>
        <w:t xml:space="preserve"> as CA when the </w:t>
      </w:r>
      <w:proofErr w:type="spellStart"/>
      <w:r w:rsidR="004A0C7D">
        <w:rPr>
          <w:rFonts w:ascii="Calibri" w:hAnsi="Calibri" w:cs="Calibri"/>
          <w:szCs w:val="24"/>
          <w:lang w:eastAsia="ja-JP"/>
        </w:rPr>
        <w:t>Scell</w:t>
      </w:r>
      <w:proofErr w:type="spellEnd"/>
      <w:r w:rsidR="004A0C7D">
        <w:rPr>
          <w:rFonts w:ascii="Calibri" w:hAnsi="Calibri" w:cs="Calibri"/>
          <w:szCs w:val="24"/>
          <w:lang w:eastAsia="ja-JP"/>
        </w:rPr>
        <w:t xml:space="preserve"> is in deactivate state.</w:t>
      </w:r>
    </w:p>
    <w:p w:rsidR="00415CA2" w:rsidRPr="00844A31" w:rsidRDefault="00415CA2" w:rsidP="007F719D">
      <w:pPr>
        <w:rPr>
          <w:lang w:eastAsia="ja-JP"/>
        </w:rPr>
      </w:pPr>
    </w:p>
    <w:p w:rsidR="00B75B14" w:rsidRPr="007F719D" w:rsidRDefault="00563FCE" w:rsidP="007F719D">
      <w:pPr>
        <w:rPr>
          <w:lang w:eastAsia="ja-JP"/>
        </w:rPr>
      </w:pPr>
      <w:r>
        <w:rPr>
          <w:lang w:eastAsia="ja-JP"/>
        </w:rPr>
        <w:t xml:space="preserve">On the other hand, we would like to point out that there is another goal </w:t>
      </w:r>
      <w:r w:rsidR="002E712B">
        <w:rPr>
          <w:lang w:eastAsia="ja-JP"/>
        </w:rPr>
        <w:t>for</w:t>
      </w:r>
      <w:r>
        <w:rPr>
          <w:lang w:eastAsia="ja-JP"/>
        </w:rPr>
        <w:t xml:space="preserve"> this topic which is </w:t>
      </w:r>
      <w:r w:rsidR="002E712B">
        <w:rPr>
          <w:lang w:eastAsia="ja-JP"/>
        </w:rPr>
        <w:t xml:space="preserve">to </w:t>
      </w:r>
      <w:r>
        <w:rPr>
          <w:lang w:eastAsia="ja-JP"/>
        </w:rPr>
        <w:t xml:space="preserve">minimize the transition delay to the activated state. With the above method, when UE’s data rate increases again, and the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has to transit back to </w:t>
      </w:r>
      <w:r w:rsidR="002E712B">
        <w:rPr>
          <w:lang w:eastAsia="ja-JP"/>
        </w:rPr>
        <w:t xml:space="preserve">an </w:t>
      </w:r>
      <w:r>
        <w:rPr>
          <w:lang w:eastAsia="ja-JP"/>
        </w:rPr>
        <w:t xml:space="preserve">activate state, UE has to </w:t>
      </w:r>
      <w:r w:rsidR="00792CBE">
        <w:rPr>
          <w:lang w:eastAsia="ja-JP"/>
        </w:rPr>
        <w:t xml:space="preserve">launch RACH process to not only obtain the wireless resources from </w:t>
      </w:r>
      <w:proofErr w:type="spellStart"/>
      <w:r w:rsidR="00792CBE">
        <w:rPr>
          <w:lang w:eastAsia="ja-JP"/>
        </w:rPr>
        <w:t>Scell</w:t>
      </w:r>
      <w:proofErr w:type="spellEnd"/>
      <w:r w:rsidR="00792CBE">
        <w:rPr>
          <w:lang w:eastAsia="ja-JP"/>
        </w:rPr>
        <w:t xml:space="preserve"> but also readjust the UL transmission time with the </w:t>
      </w:r>
      <w:proofErr w:type="spellStart"/>
      <w:r w:rsidR="00792CBE">
        <w:rPr>
          <w:lang w:eastAsia="ja-JP"/>
        </w:rPr>
        <w:t>Scell</w:t>
      </w:r>
      <w:proofErr w:type="spellEnd"/>
      <w:r w:rsidR="007F719D">
        <w:rPr>
          <w:lang w:eastAsia="ja-JP"/>
        </w:rPr>
        <w:t xml:space="preserve">. If we are able to maintain the TA even when </w:t>
      </w:r>
      <w:proofErr w:type="spellStart"/>
      <w:r w:rsidR="007F719D">
        <w:rPr>
          <w:lang w:eastAsia="ja-JP"/>
        </w:rPr>
        <w:t>Scell</w:t>
      </w:r>
      <w:proofErr w:type="spellEnd"/>
      <w:r w:rsidR="007F719D">
        <w:rPr>
          <w:lang w:eastAsia="ja-JP"/>
        </w:rPr>
        <w:t xml:space="preserve"> is in </w:t>
      </w:r>
      <w:r w:rsidR="002E712B">
        <w:rPr>
          <w:lang w:eastAsia="ja-JP"/>
        </w:rPr>
        <w:t xml:space="preserve">an </w:t>
      </w:r>
      <w:r w:rsidR="007F719D">
        <w:rPr>
          <w:lang w:eastAsia="ja-JP"/>
        </w:rPr>
        <w:t xml:space="preserve">deactivate state, the RACH process </w:t>
      </w:r>
      <w:r w:rsidR="002E712B">
        <w:rPr>
          <w:lang w:eastAsia="ja-JP"/>
        </w:rPr>
        <w:t xml:space="preserve">can be </w:t>
      </w:r>
      <w:r w:rsidR="007F719D">
        <w:rPr>
          <w:lang w:eastAsia="ja-JP"/>
        </w:rPr>
        <w:t>eliminate</w:t>
      </w:r>
      <w:r w:rsidR="002E712B">
        <w:rPr>
          <w:lang w:eastAsia="ja-JP"/>
        </w:rPr>
        <w:t>d</w:t>
      </w:r>
      <w:r w:rsidR="007F719D">
        <w:rPr>
          <w:lang w:eastAsia="ja-JP"/>
        </w:rPr>
        <w:t xml:space="preserve"> and the transition</w:t>
      </w:r>
      <w:r w:rsidR="002E712B">
        <w:rPr>
          <w:lang w:eastAsia="ja-JP"/>
        </w:rPr>
        <w:t>al</w:t>
      </w:r>
      <w:r w:rsidR="007F719D">
        <w:rPr>
          <w:lang w:eastAsia="ja-JP"/>
        </w:rPr>
        <w:t xml:space="preserve"> delay from deactivate to activate </w:t>
      </w:r>
      <w:r w:rsidR="002E712B">
        <w:rPr>
          <w:lang w:eastAsia="ja-JP"/>
        </w:rPr>
        <w:t xml:space="preserve">can </w:t>
      </w:r>
      <w:r w:rsidR="007F719D">
        <w:rPr>
          <w:lang w:eastAsia="ja-JP"/>
        </w:rPr>
        <w:t>be minimized.</w:t>
      </w:r>
    </w:p>
    <w:p w:rsidR="003F00A5" w:rsidRDefault="00496F40" w:rsidP="003F00A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2" w:name="Observation2"/>
      <w:r>
        <w:rPr>
          <w:rFonts w:ascii="Calibri" w:hAnsi="Calibri" w:cs="Calibri"/>
          <w:b/>
          <w:szCs w:val="24"/>
          <w:lang w:eastAsia="ja-JP"/>
        </w:rPr>
        <w:t>Proposal</w:t>
      </w:r>
      <w:r w:rsidR="003F00A5">
        <w:rPr>
          <w:rFonts w:ascii="Calibri" w:hAnsi="Calibri" w:cs="Calibri"/>
          <w:b/>
          <w:szCs w:val="24"/>
          <w:lang w:eastAsia="ja-JP"/>
        </w:rPr>
        <w:t xml:space="preserve"> 2</w:t>
      </w:r>
      <w:r w:rsidR="003F00A5"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4A0C7D" w:rsidRDefault="004A0C7D" w:rsidP="004A0C7D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After completing the work related to above mentioned deactivated mechanism without TA maintenance,</w:t>
      </w:r>
    </w:p>
    <w:p w:rsidR="00BC44B1" w:rsidRPr="002E712B" w:rsidRDefault="004A0C7D" w:rsidP="004A0C7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RAN2 discuss whether to have the enhancement which enables TA maintenance to minimize the transition delay</w:t>
      </w:r>
      <w:bookmarkEnd w:id="2"/>
      <w:r>
        <w:rPr>
          <w:rFonts w:ascii="Calibri" w:hAnsi="Calibri" w:cs="Calibri"/>
          <w:szCs w:val="24"/>
          <w:lang w:eastAsia="ja-JP"/>
        </w:rPr>
        <w:t>.</w:t>
      </w: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B7591" w:rsidRPr="002C4F23" w:rsidRDefault="002E712B" w:rsidP="009B7591">
      <w:pPr>
        <w:spacing w:afterLines="25" w:after="60" w:line="240" w:lineRule="atLeast"/>
        <w:rPr>
          <w:szCs w:val="23"/>
          <w:lang w:eastAsia="ja-JP"/>
        </w:rPr>
      </w:pPr>
      <w:r>
        <w:rPr>
          <w:szCs w:val="23"/>
          <w:lang w:eastAsia="ja-JP"/>
        </w:rPr>
        <w:t>W</w:t>
      </w:r>
      <w:r w:rsidR="002C4F23" w:rsidRPr="002C4F23">
        <w:rPr>
          <w:szCs w:val="23"/>
          <w:lang w:eastAsia="ja-JP"/>
        </w:rPr>
        <w:t xml:space="preserve">e </w:t>
      </w:r>
      <w:r w:rsidR="00883EB5">
        <w:rPr>
          <w:szCs w:val="23"/>
          <w:lang w:eastAsia="ja-JP"/>
        </w:rPr>
        <w:t>make the following proposals.</w:t>
      </w:r>
    </w:p>
    <w:p w:rsidR="007C5FEC" w:rsidRPr="002E712B" w:rsidRDefault="007C5FEC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D00CE" w:rsidRDefault="009D00CE" w:rsidP="009D00C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9D00CE" w:rsidRPr="007F719D" w:rsidRDefault="004A0C7D" w:rsidP="00793545">
      <w:pPr>
        <w:spacing w:after="0" w:line="240" w:lineRule="atLeast"/>
        <w:ind w:firstLineChars="200" w:firstLine="440"/>
        <w:rPr>
          <w:rFonts w:ascii="Calibri" w:hAnsi="Calibri" w:cs="Calibri"/>
          <w:szCs w:val="24"/>
          <w:lang w:eastAsia="ja-JP"/>
        </w:rPr>
      </w:pPr>
      <w:r w:rsidRPr="007F719D">
        <w:rPr>
          <w:rFonts w:ascii="Calibri" w:hAnsi="Calibri" w:cs="Calibri"/>
          <w:szCs w:val="24"/>
          <w:lang w:eastAsia="ja-JP"/>
        </w:rPr>
        <w:t xml:space="preserve">In </w:t>
      </w:r>
      <w:proofErr w:type="gramStart"/>
      <w:r w:rsidRPr="007F719D">
        <w:rPr>
          <w:rFonts w:ascii="Calibri" w:hAnsi="Calibri" w:cs="Calibri"/>
          <w:szCs w:val="24"/>
          <w:lang w:eastAsia="ja-JP"/>
        </w:rPr>
        <w:t>DC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Pr="007F719D">
        <w:rPr>
          <w:rFonts w:ascii="Calibri" w:hAnsi="Calibri" w:cs="Calibri"/>
          <w:szCs w:val="24"/>
          <w:lang w:eastAsia="ja-JP"/>
        </w:rPr>
        <w:t>,</w:t>
      </w:r>
      <w:proofErr w:type="gramEnd"/>
      <w:r w:rsidRPr="007F719D">
        <w:rPr>
          <w:rFonts w:ascii="Calibri" w:hAnsi="Calibri" w:cs="Calibri"/>
          <w:szCs w:val="24"/>
          <w:lang w:eastAsia="ja-JP"/>
        </w:rPr>
        <w:t xml:space="preserve"> to save UE power consumption, </w:t>
      </w:r>
      <w:r>
        <w:rPr>
          <w:rFonts w:ascii="Calibri" w:hAnsi="Calibri" w:cs="Calibri"/>
          <w:szCs w:val="24"/>
          <w:lang w:eastAsia="ja-JP"/>
        </w:rPr>
        <w:t xml:space="preserve">the maintenance of </w:t>
      </w:r>
      <w:r w:rsidRPr="007F719D">
        <w:rPr>
          <w:rFonts w:ascii="Calibri" w:hAnsi="Calibri" w:cs="Calibri"/>
          <w:szCs w:val="24"/>
          <w:lang w:eastAsia="ja-JP"/>
        </w:rPr>
        <w:t xml:space="preserve">TA </w:t>
      </w:r>
      <w:r>
        <w:rPr>
          <w:rFonts w:ascii="Calibri" w:hAnsi="Calibri" w:cs="Calibri"/>
          <w:szCs w:val="24"/>
          <w:lang w:eastAsia="ja-JP"/>
        </w:rPr>
        <w:t>f</w:t>
      </w:r>
      <w:r w:rsidRPr="007F719D">
        <w:rPr>
          <w:rFonts w:ascii="Calibri" w:hAnsi="Calibri" w:cs="Calibri"/>
          <w:szCs w:val="24"/>
          <w:lang w:eastAsia="ja-JP"/>
        </w:rPr>
        <w:t xml:space="preserve">or </w:t>
      </w:r>
      <w:proofErr w:type="spellStart"/>
      <w:r w:rsidRPr="007F719D">
        <w:rPr>
          <w:rFonts w:ascii="Calibri" w:hAnsi="Calibri" w:cs="Calibri"/>
          <w:szCs w:val="24"/>
          <w:lang w:eastAsia="ja-JP"/>
        </w:rPr>
        <w:t>Scell</w:t>
      </w:r>
      <w:proofErr w:type="spellEnd"/>
      <w:r>
        <w:rPr>
          <w:rFonts w:ascii="Calibri" w:hAnsi="Calibri" w:cs="Calibri"/>
          <w:szCs w:val="24"/>
          <w:lang w:eastAsia="ja-JP"/>
        </w:rPr>
        <w:t xml:space="preserve"> is not required as CA when the </w:t>
      </w:r>
      <w:proofErr w:type="spellStart"/>
      <w:r>
        <w:rPr>
          <w:rFonts w:ascii="Calibri" w:hAnsi="Calibri" w:cs="Calibri"/>
          <w:szCs w:val="24"/>
          <w:lang w:eastAsia="ja-JP"/>
        </w:rPr>
        <w:t>Scell</w:t>
      </w:r>
      <w:proofErr w:type="spellEnd"/>
      <w:r>
        <w:rPr>
          <w:rFonts w:ascii="Calibri" w:hAnsi="Calibri" w:cs="Calibri"/>
          <w:szCs w:val="24"/>
          <w:lang w:eastAsia="ja-JP"/>
        </w:rPr>
        <w:t xml:space="preserve"> is in deactivate state.</w:t>
      </w:r>
    </w:p>
    <w:p w:rsidR="00F05CAA" w:rsidRPr="002E712B" w:rsidRDefault="00F05CAA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D00CE" w:rsidRDefault="009D00CE" w:rsidP="009D00C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4A0C7D" w:rsidRDefault="004A0C7D" w:rsidP="004A0C7D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After completing the work related to above mentioned deactivated mechanism without TA maintenance,</w:t>
      </w:r>
    </w:p>
    <w:p w:rsidR="009D00CE" w:rsidRDefault="004A0C7D" w:rsidP="004A0C7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RAN2 discuss whether to have the enhancement which enables TA maintenance to minimize the transition delay.</w:t>
      </w: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434C52" w:rsidRPr="00434C52" w:rsidRDefault="00434C52" w:rsidP="00434C52">
      <w:pPr>
        <w:spacing w:afterLines="25" w:after="60" w:line="240" w:lineRule="atLeast"/>
        <w:rPr>
          <w:sz w:val="23"/>
          <w:szCs w:val="23"/>
          <w:lang w:eastAsia="ja-JP"/>
        </w:rPr>
      </w:pPr>
      <w:r w:rsidRPr="00434C52">
        <w:rPr>
          <w:sz w:val="23"/>
          <w:szCs w:val="23"/>
          <w:lang w:eastAsia="ja-JP"/>
        </w:rPr>
        <w:t xml:space="preserve">[1] </w:t>
      </w:r>
      <w:r w:rsidR="00783AF5" w:rsidRPr="00783AF5">
        <w:rPr>
          <w:sz w:val="23"/>
          <w:szCs w:val="23"/>
          <w:lang w:eastAsia="ja-JP"/>
        </w:rPr>
        <w:t>RP-201040</w:t>
      </w:r>
      <w:r w:rsidR="00783AF5">
        <w:rPr>
          <w:sz w:val="23"/>
          <w:szCs w:val="23"/>
          <w:lang w:eastAsia="ja-JP"/>
        </w:rPr>
        <w:t xml:space="preserve"> </w:t>
      </w:r>
      <w:r>
        <w:rPr>
          <w:sz w:val="23"/>
          <w:szCs w:val="23"/>
          <w:lang w:eastAsia="ja-JP"/>
        </w:rPr>
        <w:tab/>
      </w:r>
      <w:r w:rsidR="00783AF5" w:rsidRPr="00783AF5">
        <w:rPr>
          <w:sz w:val="23"/>
          <w:szCs w:val="23"/>
          <w:lang w:eastAsia="ja-JP"/>
        </w:rPr>
        <w:t>Revised WID on Further Multi-RAT Dual-Connectivity enhancements</w:t>
      </w:r>
      <w:r w:rsidR="00783AF5">
        <w:rPr>
          <w:sz w:val="23"/>
          <w:szCs w:val="23"/>
          <w:lang w:eastAsia="ja-JP"/>
        </w:rPr>
        <w:t xml:space="preserve">   Huawei</w:t>
      </w:r>
    </w:p>
    <w:p w:rsidR="00434C52" w:rsidRPr="00434C52" w:rsidRDefault="00434C52" w:rsidP="00434C52">
      <w:pPr>
        <w:spacing w:afterLines="25" w:after="60" w:line="240" w:lineRule="atLeast"/>
        <w:rPr>
          <w:sz w:val="23"/>
          <w:szCs w:val="23"/>
          <w:lang w:eastAsia="ja-JP"/>
        </w:rPr>
      </w:pPr>
      <w:r w:rsidRPr="00434C52">
        <w:rPr>
          <w:sz w:val="23"/>
          <w:szCs w:val="23"/>
          <w:lang w:eastAsia="ja-JP"/>
        </w:rPr>
        <w:t xml:space="preserve">[2] </w:t>
      </w:r>
      <w:r w:rsidR="00783AF5" w:rsidRPr="00783AF5">
        <w:rPr>
          <w:sz w:val="23"/>
          <w:szCs w:val="23"/>
          <w:lang w:eastAsia="ja-JP"/>
        </w:rPr>
        <w:t xml:space="preserve">R2- </w:t>
      </w:r>
      <w:proofErr w:type="gramStart"/>
      <w:r w:rsidR="00783AF5" w:rsidRPr="00783AF5">
        <w:rPr>
          <w:sz w:val="23"/>
          <w:szCs w:val="23"/>
          <w:lang w:eastAsia="ja-JP"/>
        </w:rPr>
        <w:t>2007748</w:t>
      </w:r>
      <w:r w:rsidR="00783AF5">
        <w:rPr>
          <w:sz w:val="23"/>
          <w:szCs w:val="23"/>
          <w:lang w:eastAsia="ja-JP"/>
        </w:rPr>
        <w:t xml:space="preserve">  </w:t>
      </w:r>
      <w:r w:rsidR="00783AF5" w:rsidRPr="00783AF5">
        <w:rPr>
          <w:sz w:val="23"/>
          <w:szCs w:val="23"/>
          <w:lang w:eastAsia="ja-JP"/>
        </w:rPr>
        <w:t>Efficient</w:t>
      </w:r>
      <w:proofErr w:type="gramEnd"/>
      <w:r w:rsidR="00783AF5" w:rsidRPr="00783AF5">
        <w:rPr>
          <w:sz w:val="23"/>
          <w:szCs w:val="23"/>
          <w:lang w:eastAsia="ja-JP"/>
        </w:rPr>
        <w:t xml:space="preserve"> SCG activation/deactivation in MR-DC</w:t>
      </w:r>
      <w:r w:rsidR="00783AF5" w:rsidRPr="00783AF5" w:rsidDel="00783AF5">
        <w:rPr>
          <w:sz w:val="23"/>
          <w:szCs w:val="23"/>
          <w:lang w:eastAsia="ja-JP"/>
        </w:rPr>
        <w:t xml:space="preserve"> 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="00783AF5">
        <w:rPr>
          <w:sz w:val="23"/>
          <w:szCs w:val="23"/>
          <w:lang w:eastAsia="ja-JP"/>
        </w:rPr>
        <w:t xml:space="preserve">     Qualcomm</w:t>
      </w:r>
    </w:p>
    <w:p w:rsidR="00434C52" w:rsidRDefault="00434C52" w:rsidP="00434C52">
      <w:pPr>
        <w:spacing w:afterLines="25" w:after="60" w:line="240" w:lineRule="atLeast"/>
        <w:rPr>
          <w:sz w:val="23"/>
          <w:szCs w:val="23"/>
          <w:lang w:eastAsia="ja-JP"/>
        </w:rPr>
      </w:pPr>
    </w:p>
    <w:sectPr w:rsidR="00434C52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B06" w:rsidRDefault="00626B06" w:rsidP="000519FA">
      <w:pPr>
        <w:spacing w:after="0" w:line="240" w:lineRule="auto"/>
      </w:pPr>
      <w:r>
        <w:separator/>
      </w:r>
    </w:p>
  </w:endnote>
  <w:endnote w:type="continuationSeparator" w:id="0">
    <w:p w:rsidR="00626B06" w:rsidRDefault="00626B0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F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B06" w:rsidRDefault="00626B06" w:rsidP="000519FA">
      <w:pPr>
        <w:spacing w:after="0" w:line="240" w:lineRule="auto"/>
      </w:pPr>
      <w:r>
        <w:separator/>
      </w:r>
    </w:p>
  </w:footnote>
  <w:footnote w:type="continuationSeparator" w:id="0">
    <w:p w:rsidR="00626B06" w:rsidRDefault="00626B0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337019D"/>
    <w:multiLevelType w:val="hybridMultilevel"/>
    <w:tmpl w:val="7FD23C50"/>
    <w:lvl w:ilvl="0" w:tplc="E522D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EF34B4"/>
    <w:multiLevelType w:val="hybridMultilevel"/>
    <w:tmpl w:val="53601692"/>
    <w:lvl w:ilvl="0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9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86108C"/>
    <w:multiLevelType w:val="hybridMultilevel"/>
    <w:tmpl w:val="142EA940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1DA1608F"/>
    <w:multiLevelType w:val="hybridMultilevel"/>
    <w:tmpl w:val="20BC5134"/>
    <w:lvl w:ilvl="0" w:tplc="18ACE862">
      <w:start w:val="1"/>
      <w:numFmt w:val="bullet"/>
      <w:lvlText w:val="-"/>
      <w:lvlJc w:val="left"/>
      <w:pPr>
        <w:ind w:left="847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</w:abstractNum>
  <w:abstractNum w:abstractNumId="14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6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C67B63"/>
    <w:multiLevelType w:val="hybridMultilevel"/>
    <w:tmpl w:val="AED49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1D331A"/>
    <w:multiLevelType w:val="hybridMultilevel"/>
    <w:tmpl w:val="3822D97E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1" w15:restartNumberingAfterBreak="0">
    <w:nsid w:val="3A51080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15EE3"/>
    <w:multiLevelType w:val="hybridMultilevel"/>
    <w:tmpl w:val="D7C2C8E8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5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8093343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6C166F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9" w15:restartNumberingAfterBreak="0">
    <w:nsid w:val="4F466394"/>
    <w:multiLevelType w:val="hybridMultilevel"/>
    <w:tmpl w:val="F36ABD0E"/>
    <w:lvl w:ilvl="0" w:tplc="6B62EFD4">
      <w:start w:val="1"/>
      <w:numFmt w:val="bullet"/>
      <w:lvlText w:val=""/>
      <w:lvlJc w:val="left"/>
      <w:pPr>
        <w:ind w:left="10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30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1" w15:restartNumberingAfterBreak="0">
    <w:nsid w:val="51642649"/>
    <w:multiLevelType w:val="hybridMultilevel"/>
    <w:tmpl w:val="F126DAD2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2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3134D17"/>
    <w:multiLevelType w:val="hybridMultilevel"/>
    <w:tmpl w:val="43D0E7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35" w15:restartNumberingAfterBreak="0">
    <w:nsid w:val="5CE61D63"/>
    <w:multiLevelType w:val="hybridMultilevel"/>
    <w:tmpl w:val="3D203DF0"/>
    <w:lvl w:ilvl="0" w:tplc="6B62EFD4">
      <w:start w:val="1"/>
      <w:numFmt w:val="bullet"/>
      <w:lvlText w:val="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6" w15:restartNumberingAfterBreak="0">
    <w:nsid w:val="61430757"/>
    <w:multiLevelType w:val="hybridMultilevel"/>
    <w:tmpl w:val="26BC53D6"/>
    <w:lvl w:ilvl="0" w:tplc="18ACE86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2615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9" w15:restartNumberingAfterBreak="0">
    <w:nsid w:val="65500D62"/>
    <w:multiLevelType w:val="hybridMultilevel"/>
    <w:tmpl w:val="19AE8314"/>
    <w:lvl w:ilvl="0" w:tplc="04090001">
      <w:start w:val="1"/>
      <w:numFmt w:val="bullet"/>
      <w:lvlText w:val=""/>
      <w:lvlJc w:val="left"/>
      <w:pPr>
        <w:ind w:left="10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40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68635E33"/>
    <w:multiLevelType w:val="hybridMultilevel"/>
    <w:tmpl w:val="24BC87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43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abstractNum w:abstractNumId="44" w15:restartNumberingAfterBreak="0">
    <w:nsid w:val="7A6A04A9"/>
    <w:multiLevelType w:val="hybridMultilevel"/>
    <w:tmpl w:val="1438F36C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5" w15:restartNumberingAfterBreak="0">
    <w:nsid w:val="7D2A123E"/>
    <w:multiLevelType w:val="hybridMultilevel"/>
    <w:tmpl w:val="00EA67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43"/>
  </w:num>
  <w:num w:numId="4">
    <w:abstractNumId w:val="7"/>
  </w:num>
  <w:num w:numId="5">
    <w:abstractNumId w:val="11"/>
  </w:num>
  <w:num w:numId="6">
    <w:abstractNumId w:val="30"/>
  </w:num>
  <w:num w:numId="7">
    <w:abstractNumId w:val="22"/>
  </w:num>
  <w:num w:numId="8">
    <w:abstractNumId w:val="16"/>
  </w:num>
  <w:num w:numId="9">
    <w:abstractNumId w:val="10"/>
  </w:num>
  <w:num w:numId="10">
    <w:abstractNumId w:val="5"/>
  </w:num>
  <w:num w:numId="11">
    <w:abstractNumId w:val="25"/>
  </w:num>
  <w:num w:numId="12">
    <w:abstractNumId w:val="34"/>
  </w:num>
  <w:num w:numId="13">
    <w:abstractNumId w:val="2"/>
  </w:num>
  <w:num w:numId="14">
    <w:abstractNumId w:val="15"/>
  </w:num>
  <w:num w:numId="15">
    <w:abstractNumId w:val="20"/>
  </w:num>
  <w:num w:numId="16">
    <w:abstractNumId w:val="38"/>
  </w:num>
  <w:num w:numId="17">
    <w:abstractNumId w:val="40"/>
  </w:num>
  <w:num w:numId="18">
    <w:abstractNumId w:val="17"/>
  </w:num>
  <w:num w:numId="19">
    <w:abstractNumId w:val="6"/>
  </w:num>
  <w:num w:numId="20">
    <w:abstractNumId w:val="42"/>
  </w:num>
  <w:num w:numId="21">
    <w:abstractNumId w:val="0"/>
  </w:num>
  <w:num w:numId="22">
    <w:abstractNumId w:val="28"/>
  </w:num>
  <w:num w:numId="23">
    <w:abstractNumId w:val="26"/>
  </w:num>
  <w:num w:numId="24">
    <w:abstractNumId w:val="21"/>
  </w:num>
  <w:num w:numId="25">
    <w:abstractNumId w:val="37"/>
  </w:num>
  <w:num w:numId="26">
    <w:abstractNumId w:val="19"/>
  </w:num>
  <w:num w:numId="27">
    <w:abstractNumId w:val="18"/>
  </w:num>
  <w:num w:numId="28">
    <w:abstractNumId w:val="33"/>
  </w:num>
  <w:num w:numId="29">
    <w:abstractNumId w:val="41"/>
  </w:num>
  <w:num w:numId="30">
    <w:abstractNumId w:val="45"/>
  </w:num>
  <w:num w:numId="31">
    <w:abstractNumId w:val="31"/>
  </w:num>
  <w:num w:numId="32">
    <w:abstractNumId w:val="44"/>
  </w:num>
  <w:num w:numId="33">
    <w:abstractNumId w:val="29"/>
  </w:num>
  <w:num w:numId="34">
    <w:abstractNumId w:val="8"/>
  </w:num>
  <w:num w:numId="35">
    <w:abstractNumId w:val="42"/>
  </w:num>
  <w:num w:numId="36">
    <w:abstractNumId w:val="36"/>
  </w:num>
  <w:num w:numId="37">
    <w:abstractNumId w:val="35"/>
  </w:num>
  <w:num w:numId="38">
    <w:abstractNumId w:val="39"/>
  </w:num>
  <w:num w:numId="39">
    <w:abstractNumId w:val="8"/>
  </w:num>
  <w:num w:numId="40">
    <w:abstractNumId w:val="8"/>
  </w:num>
  <w:num w:numId="41">
    <w:abstractNumId w:val="39"/>
  </w:num>
  <w:num w:numId="42">
    <w:abstractNumId w:val="24"/>
  </w:num>
  <w:num w:numId="43">
    <w:abstractNumId w:val="12"/>
  </w:num>
  <w:num w:numId="44">
    <w:abstractNumId w:val="4"/>
  </w:num>
  <w:num w:numId="45">
    <w:abstractNumId w:val="13"/>
  </w:num>
  <w:num w:numId="4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2"/>
  </w:num>
  <w:num w:numId="5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1AA8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570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B98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7850"/>
    <w:rsid w:val="001D7AFF"/>
    <w:rsid w:val="001D7C16"/>
    <w:rsid w:val="001E0A44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1B8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027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12B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AFA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0F1"/>
    <w:rsid w:val="00412DB6"/>
    <w:rsid w:val="0041341B"/>
    <w:rsid w:val="00413E0F"/>
    <w:rsid w:val="00414762"/>
    <w:rsid w:val="00414B2D"/>
    <w:rsid w:val="00414FA4"/>
    <w:rsid w:val="0041513F"/>
    <w:rsid w:val="004153C3"/>
    <w:rsid w:val="00415CA2"/>
    <w:rsid w:val="00416FC7"/>
    <w:rsid w:val="00417AF7"/>
    <w:rsid w:val="00420E1D"/>
    <w:rsid w:val="00421253"/>
    <w:rsid w:val="00421450"/>
    <w:rsid w:val="004226D5"/>
    <w:rsid w:val="00422878"/>
    <w:rsid w:val="00423804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4283"/>
    <w:rsid w:val="004344BC"/>
    <w:rsid w:val="00434C52"/>
    <w:rsid w:val="0043707A"/>
    <w:rsid w:val="0043726C"/>
    <w:rsid w:val="00437422"/>
    <w:rsid w:val="00437D5E"/>
    <w:rsid w:val="004401EA"/>
    <w:rsid w:val="004412BC"/>
    <w:rsid w:val="004432F7"/>
    <w:rsid w:val="0044340F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6F40"/>
    <w:rsid w:val="004A0C7D"/>
    <w:rsid w:val="004A0E13"/>
    <w:rsid w:val="004A0FC3"/>
    <w:rsid w:val="004A1366"/>
    <w:rsid w:val="004A6126"/>
    <w:rsid w:val="004B3914"/>
    <w:rsid w:val="004B557A"/>
    <w:rsid w:val="004B5884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3FCE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9795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3C6"/>
    <w:rsid w:val="005C46CB"/>
    <w:rsid w:val="005C472B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1AD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26B06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66"/>
    <w:rsid w:val="00680649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4EAB"/>
    <w:rsid w:val="006B7208"/>
    <w:rsid w:val="006C0C44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50F4"/>
    <w:rsid w:val="006E6FF0"/>
    <w:rsid w:val="006E7482"/>
    <w:rsid w:val="006F169C"/>
    <w:rsid w:val="006F1B31"/>
    <w:rsid w:val="006F2707"/>
    <w:rsid w:val="006F2DAC"/>
    <w:rsid w:val="006F3C02"/>
    <w:rsid w:val="006F4361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01B8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5DF6"/>
    <w:rsid w:val="007762C7"/>
    <w:rsid w:val="00777A45"/>
    <w:rsid w:val="00777C69"/>
    <w:rsid w:val="00777FAF"/>
    <w:rsid w:val="0078149B"/>
    <w:rsid w:val="00783AF5"/>
    <w:rsid w:val="00783C48"/>
    <w:rsid w:val="007861DF"/>
    <w:rsid w:val="00786FF7"/>
    <w:rsid w:val="0079207A"/>
    <w:rsid w:val="00792CBE"/>
    <w:rsid w:val="00793293"/>
    <w:rsid w:val="00793545"/>
    <w:rsid w:val="00794E7C"/>
    <w:rsid w:val="007954F7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167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A31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67E41"/>
    <w:rsid w:val="008700E8"/>
    <w:rsid w:val="008702F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100E"/>
    <w:rsid w:val="00882141"/>
    <w:rsid w:val="0088279C"/>
    <w:rsid w:val="00882A80"/>
    <w:rsid w:val="00882F0D"/>
    <w:rsid w:val="00883177"/>
    <w:rsid w:val="00883EB5"/>
    <w:rsid w:val="00883EEF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043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04DE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1C41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3D33"/>
    <w:rsid w:val="009A4D40"/>
    <w:rsid w:val="009A661A"/>
    <w:rsid w:val="009A72D6"/>
    <w:rsid w:val="009A7CAC"/>
    <w:rsid w:val="009A7DF6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1D55"/>
    <w:rsid w:val="00A523BC"/>
    <w:rsid w:val="00A52F76"/>
    <w:rsid w:val="00A543B5"/>
    <w:rsid w:val="00A54F44"/>
    <w:rsid w:val="00A5735A"/>
    <w:rsid w:val="00A57767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C4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9A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3B63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B1D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0F96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3E"/>
    <w:rsid w:val="00B82E40"/>
    <w:rsid w:val="00B84D61"/>
    <w:rsid w:val="00B873E2"/>
    <w:rsid w:val="00B87EFA"/>
    <w:rsid w:val="00B92A59"/>
    <w:rsid w:val="00B95591"/>
    <w:rsid w:val="00B95E05"/>
    <w:rsid w:val="00B97BBB"/>
    <w:rsid w:val="00BA00AC"/>
    <w:rsid w:val="00BA032A"/>
    <w:rsid w:val="00BA4B34"/>
    <w:rsid w:val="00BA52D2"/>
    <w:rsid w:val="00BB0FA9"/>
    <w:rsid w:val="00BB2868"/>
    <w:rsid w:val="00BB488E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1A99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5D2C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07B"/>
    <w:rsid w:val="00D346B9"/>
    <w:rsid w:val="00D34CD6"/>
    <w:rsid w:val="00D353F6"/>
    <w:rsid w:val="00D356B5"/>
    <w:rsid w:val="00D356F2"/>
    <w:rsid w:val="00D35D61"/>
    <w:rsid w:val="00D37A29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3A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47DE"/>
    <w:rsid w:val="00E44FDE"/>
    <w:rsid w:val="00E45F0D"/>
    <w:rsid w:val="00E45FF6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1E89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628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558C"/>
    <w:rsid w:val="00F66525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00ED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1F0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A13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20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E24E5-40ED-4FA2-8A80-20048D9DA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李　ヤンウェイ</cp:lastModifiedBy>
  <cp:revision>3</cp:revision>
  <cp:lastPrinted>2018-04-02T06:42:00Z</cp:lastPrinted>
  <dcterms:created xsi:type="dcterms:W3CDTF">2020-10-21T00:09:00Z</dcterms:created>
  <dcterms:modified xsi:type="dcterms:W3CDTF">2020-10-22T01:01:00Z</dcterms:modified>
</cp:coreProperties>
</file>